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2" w:rsidRDefault="006578EB">
      <w:pPr>
        <w:rPr>
          <w:rFonts w:ascii="Bradley Hand ITC" w:hAnsi="Bradley Hand ITC"/>
          <w:sz w:val="28"/>
          <w:szCs w:val="28"/>
        </w:rPr>
      </w:pPr>
      <w:r w:rsidRPr="006578EB">
        <w:rPr>
          <w:rFonts w:ascii="Bradley Hand ITC" w:hAnsi="Bradley Hand ITC"/>
          <w:sz w:val="28"/>
          <w:szCs w:val="28"/>
        </w:rPr>
        <w:t>The Research Project</w:t>
      </w:r>
    </w:p>
    <w:p w:rsidR="006578EB" w:rsidRDefault="006578EB" w:rsidP="006578EB">
      <w:pPr>
        <w:spacing w:after="0"/>
        <w:rPr>
          <w:rFonts w:ascii="Bradley Hand ITC" w:hAnsi="Bradley Hand ITC"/>
          <w:sz w:val="28"/>
          <w:szCs w:val="28"/>
        </w:rPr>
      </w:pPr>
      <w:r>
        <w:rPr>
          <w:rFonts w:ascii="Bradley Hand ITC" w:hAnsi="Bradley Hand ITC"/>
          <w:sz w:val="28"/>
          <w:szCs w:val="28"/>
        </w:rPr>
        <w:t xml:space="preserve">A major emphasis of the philosophy behind a Pre AP science course is to provide students the opportunity to engage in research.  The research project is designed to give students this experience.  The best projects should be of such quality that they could be submitted to various science symposiums for competition.  The curriculum calendar provides a realistic time frame to guide students through the process.  </w:t>
      </w:r>
    </w:p>
    <w:p w:rsidR="006578EB" w:rsidRDefault="006578EB" w:rsidP="006578EB">
      <w:pPr>
        <w:spacing w:after="0"/>
        <w:rPr>
          <w:rFonts w:ascii="Bradley Hand ITC" w:hAnsi="Bradley Hand ITC"/>
          <w:sz w:val="28"/>
          <w:szCs w:val="28"/>
        </w:rPr>
      </w:pPr>
      <w:r>
        <w:rPr>
          <w:rFonts w:ascii="Bradley Hand ITC" w:hAnsi="Bradley Hand ITC"/>
          <w:sz w:val="28"/>
          <w:szCs w:val="28"/>
        </w:rPr>
        <w:t xml:space="preserve">The final project will include the research paper and display backboard or power point for the presentations of projects to the class.  When this is complete, students are ready for the science fair.  </w:t>
      </w:r>
    </w:p>
    <w:p w:rsidR="006578EB" w:rsidRPr="006578EB" w:rsidRDefault="006578EB" w:rsidP="006578EB">
      <w:pPr>
        <w:spacing w:after="0"/>
        <w:rPr>
          <w:rFonts w:ascii="Bradley Hand ITC" w:hAnsi="Bradley Hand ITC"/>
          <w:sz w:val="28"/>
          <w:szCs w:val="28"/>
        </w:rPr>
      </w:pPr>
      <w:r>
        <w:rPr>
          <w:rFonts w:ascii="Bradley Hand ITC" w:hAnsi="Bradley Hand ITC"/>
          <w:sz w:val="28"/>
          <w:szCs w:val="28"/>
        </w:rPr>
        <w:t xml:space="preserve">The research project is divided into two parts – background research and experimentation.  The process is subdivided into several sections, all of which are compiled together for the final project report.  The completed paper should be typed according to a specific style.  Students learn the MLA (Modern Language Association) style in English classes, and so it should be somewhat familiar to them.  </w:t>
      </w:r>
      <w:bookmarkStart w:id="0" w:name="_GoBack"/>
      <w:bookmarkEnd w:id="0"/>
    </w:p>
    <w:sectPr w:rsidR="006578EB" w:rsidRPr="0065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EB"/>
    <w:rsid w:val="006578EB"/>
    <w:rsid w:val="009D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Huckaby</cp:lastModifiedBy>
  <cp:revision>1</cp:revision>
  <dcterms:created xsi:type="dcterms:W3CDTF">2013-09-30T02:33:00Z</dcterms:created>
  <dcterms:modified xsi:type="dcterms:W3CDTF">2013-09-30T02:41:00Z</dcterms:modified>
</cp:coreProperties>
</file>