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B4" w:rsidRPr="008C33B4" w:rsidRDefault="008C33B4" w:rsidP="008C33B4">
      <w:pPr>
        <w:spacing w:before="100" w:beforeAutospacing="1" w:after="100" w:afterAutospacing="1" w:line="240" w:lineRule="auto"/>
        <w:rPr>
          <w:rFonts w:ascii="Times New Roman" w:eastAsia="Times New Roman" w:hAnsi="Times New Roman" w:cs="Times New Roman"/>
          <w:sz w:val="24"/>
          <w:szCs w:val="24"/>
        </w:rPr>
      </w:pPr>
      <w:r w:rsidRPr="008C33B4">
        <w:rPr>
          <w:rFonts w:ascii="Times New Roman" w:eastAsia="Times New Roman" w:hAnsi="Times New Roman" w:cs="Times New Roman"/>
          <w:sz w:val="24"/>
          <w:szCs w:val="24"/>
        </w:rPr>
        <w:t xml:space="preserve">A </w:t>
      </w:r>
      <w:r w:rsidRPr="008C33B4">
        <w:rPr>
          <w:rFonts w:ascii="Times New Roman" w:eastAsia="Times New Roman" w:hAnsi="Times New Roman" w:cs="Times New Roman"/>
          <w:b/>
          <w:bCs/>
          <w:sz w:val="24"/>
          <w:szCs w:val="24"/>
        </w:rPr>
        <w:t>survivorship curve</w:t>
      </w:r>
      <w:r w:rsidRPr="008C33B4">
        <w:rPr>
          <w:rFonts w:ascii="Times New Roman" w:eastAsia="Times New Roman" w:hAnsi="Times New Roman" w:cs="Times New Roman"/>
          <w:sz w:val="24"/>
          <w:szCs w:val="24"/>
        </w:rPr>
        <w:t xml:space="preserve"> is a </w:t>
      </w:r>
      <w:hyperlink r:id="rId5" w:tooltip="Chart" w:history="1">
        <w:r w:rsidRPr="008C33B4">
          <w:rPr>
            <w:rFonts w:ascii="Times New Roman" w:eastAsia="Times New Roman" w:hAnsi="Times New Roman" w:cs="Times New Roman"/>
            <w:color w:val="0000FF"/>
            <w:sz w:val="24"/>
            <w:szCs w:val="24"/>
            <w:u w:val="single"/>
          </w:rPr>
          <w:t>graph</w:t>
        </w:r>
      </w:hyperlink>
      <w:r w:rsidRPr="008C33B4">
        <w:rPr>
          <w:rFonts w:ascii="Times New Roman" w:eastAsia="Times New Roman" w:hAnsi="Times New Roman" w:cs="Times New Roman"/>
          <w:sz w:val="24"/>
          <w:szCs w:val="24"/>
        </w:rPr>
        <w:t xml:space="preserve"> showing the number or proportion of individuals surviving at each age for a given species or group (e.g. males/females). Survivorship curves can be constructed for a given </w:t>
      </w:r>
      <w:hyperlink r:id="rId6" w:tooltip="Cohort (statistics)" w:history="1">
        <w:r w:rsidRPr="008C33B4">
          <w:rPr>
            <w:rFonts w:ascii="Times New Roman" w:eastAsia="Times New Roman" w:hAnsi="Times New Roman" w:cs="Times New Roman"/>
            <w:color w:val="0000FF"/>
            <w:sz w:val="24"/>
            <w:szCs w:val="24"/>
            <w:u w:val="single"/>
          </w:rPr>
          <w:t>cohort</w:t>
        </w:r>
      </w:hyperlink>
      <w:r w:rsidRPr="008C33B4">
        <w:rPr>
          <w:rFonts w:ascii="Times New Roman" w:eastAsia="Times New Roman" w:hAnsi="Times New Roman" w:cs="Times New Roman"/>
          <w:sz w:val="24"/>
          <w:szCs w:val="24"/>
        </w:rPr>
        <w:t xml:space="preserve"> (a group of individuals of roughly the same age) based on a </w:t>
      </w:r>
      <w:hyperlink r:id="rId7" w:tooltip="Life table" w:history="1">
        <w:r w:rsidRPr="008C33B4">
          <w:rPr>
            <w:rFonts w:ascii="Times New Roman" w:eastAsia="Times New Roman" w:hAnsi="Times New Roman" w:cs="Times New Roman"/>
            <w:color w:val="0000FF"/>
            <w:sz w:val="24"/>
            <w:szCs w:val="24"/>
            <w:u w:val="single"/>
          </w:rPr>
          <w:t>life table</w:t>
        </w:r>
      </w:hyperlink>
      <w:r w:rsidRPr="008C33B4">
        <w:rPr>
          <w:rFonts w:ascii="Times New Roman" w:eastAsia="Times New Roman" w:hAnsi="Times New Roman" w:cs="Times New Roman"/>
          <w:sz w:val="24"/>
          <w:szCs w:val="24"/>
        </w:rPr>
        <w:t>.</w:t>
      </w:r>
    </w:p>
    <w:p w:rsidR="008C33B4" w:rsidRPr="008C33B4" w:rsidRDefault="008C33B4" w:rsidP="008C33B4">
      <w:pPr>
        <w:spacing w:before="100" w:beforeAutospacing="1" w:after="100" w:afterAutospacing="1" w:line="240" w:lineRule="auto"/>
        <w:rPr>
          <w:rFonts w:ascii="Times New Roman" w:eastAsia="Times New Roman" w:hAnsi="Times New Roman" w:cs="Times New Roman"/>
          <w:sz w:val="24"/>
          <w:szCs w:val="24"/>
        </w:rPr>
      </w:pPr>
      <w:r w:rsidRPr="008C33B4">
        <w:rPr>
          <w:rFonts w:ascii="Times New Roman" w:eastAsia="Times New Roman" w:hAnsi="Times New Roman" w:cs="Times New Roman"/>
          <w:sz w:val="24"/>
          <w:szCs w:val="24"/>
        </w:rPr>
        <w:t xml:space="preserve">There are three generalized types of survivorship curve, which are simply referred to as </w:t>
      </w:r>
      <w:r w:rsidRPr="008C33B4">
        <w:rPr>
          <w:rFonts w:ascii="Times New Roman" w:eastAsia="Times New Roman" w:hAnsi="Times New Roman" w:cs="Times New Roman"/>
          <w:b/>
          <w:bCs/>
          <w:sz w:val="24"/>
          <w:szCs w:val="24"/>
        </w:rPr>
        <w:t>Type I</w:t>
      </w:r>
      <w:r w:rsidRPr="008C33B4">
        <w:rPr>
          <w:rFonts w:ascii="Times New Roman" w:eastAsia="Times New Roman" w:hAnsi="Times New Roman" w:cs="Times New Roman"/>
          <w:sz w:val="24"/>
          <w:szCs w:val="24"/>
        </w:rPr>
        <w:t xml:space="preserve">, </w:t>
      </w:r>
      <w:r w:rsidRPr="008C33B4">
        <w:rPr>
          <w:rFonts w:ascii="Times New Roman" w:eastAsia="Times New Roman" w:hAnsi="Times New Roman" w:cs="Times New Roman"/>
          <w:b/>
          <w:bCs/>
          <w:sz w:val="24"/>
          <w:szCs w:val="24"/>
        </w:rPr>
        <w:t>Type II</w:t>
      </w:r>
      <w:r w:rsidRPr="008C33B4">
        <w:rPr>
          <w:rFonts w:ascii="Times New Roman" w:eastAsia="Times New Roman" w:hAnsi="Times New Roman" w:cs="Times New Roman"/>
          <w:sz w:val="24"/>
          <w:szCs w:val="24"/>
        </w:rPr>
        <w:t xml:space="preserve"> and </w:t>
      </w:r>
      <w:r w:rsidRPr="008C33B4">
        <w:rPr>
          <w:rFonts w:ascii="Times New Roman" w:eastAsia="Times New Roman" w:hAnsi="Times New Roman" w:cs="Times New Roman"/>
          <w:b/>
          <w:bCs/>
          <w:sz w:val="24"/>
          <w:szCs w:val="24"/>
        </w:rPr>
        <w:t>Type III</w:t>
      </w:r>
      <w:r w:rsidRPr="008C33B4">
        <w:rPr>
          <w:rFonts w:ascii="Times New Roman" w:eastAsia="Times New Roman" w:hAnsi="Times New Roman" w:cs="Times New Roman"/>
          <w:sz w:val="24"/>
          <w:szCs w:val="24"/>
        </w:rPr>
        <w:t xml:space="preserve"> curves.</w:t>
      </w:r>
    </w:p>
    <w:p w:rsidR="008C33B4" w:rsidRPr="008C33B4" w:rsidRDefault="008C33B4" w:rsidP="008C33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33B4">
        <w:rPr>
          <w:rFonts w:ascii="Times New Roman" w:eastAsia="Times New Roman" w:hAnsi="Times New Roman" w:cs="Times New Roman"/>
          <w:sz w:val="24"/>
          <w:szCs w:val="24"/>
        </w:rPr>
        <w:t xml:space="preserve">Type I survivorship curves are characterized by high survival in early and middle life, followed a rapid decline in survivorship in later life. </w:t>
      </w:r>
      <w:hyperlink r:id="rId8" w:tooltip="Human" w:history="1">
        <w:r w:rsidRPr="008C33B4">
          <w:rPr>
            <w:rFonts w:ascii="Times New Roman" w:eastAsia="Times New Roman" w:hAnsi="Times New Roman" w:cs="Times New Roman"/>
            <w:color w:val="0000FF"/>
            <w:sz w:val="24"/>
            <w:szCs w:val="24"/>
            <w:u w:val="single"/>
          </w:rPr>
          <w:t>Humans</w:t>
        </w:r>
      </w:hyperlink>
      <w:r w:rsidRPr="008C33B4">
        <w:rPr>
          <w:rFonts w:ascii="Times New Roman" w:eastAsia="Times New Roman" w:hAnsi="Times New Roman" w:cs="Times New Roman"/>
          <w:sz w:val="24"/>
          <w:szCs w:val="24"/>
        </w:rPr>
        <w:t xml:space="preserve"> are one of the species that show this pattern of survivorship.</w:t>
      </w:r>
    </w:p>
    <w:p w:rsidR="008C33B4" w:rsidRPr="008C33B4" w:rsidRDefault="008C33B4" w:rsidP="008C33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33B4">
        <w:rPr>
          <w:rFonts w:ascii="Times New Roman" w:eastAsia="Times New Roman" w:hAnsi="Times New Roman" w:cs="Times New Roman"/>
          <w:sz w:val="24"/>
          <w:szCs w:val="24"/>
        </w:rPr>
        <w:t xml:space="preserve">Type II curves are an intermediate between Type I and III, where roughly constant </w:t>
      </w:r>
      <w:hyperlink r:id="rId9" w:tooltip="Mortality rate" w:history="1">
        <w:r w:rsidRPr="008C33B4">
          <w:rPr>
            <w:rFonts w:ascii="Times New Roman" w:eastAsia="Times New Roman" w:hAnsi="Times New Roman" w:cs="Times New Roman"/>
            <w:color w:val="0000FF"/>
            <w:sz w:val="24"/>
            <w:szCs w:val="24"/>
            <w:u w:val="single"/>
          </w:rPr>
          <w:t>mortality rate</w:t>
        </w:r>
      </w:hyperlink>
      <w:r w:rsidRPr="008C33B4">
        <w:rPr>
          <w:rFonts w:ascii="Times New Roman" w:eastAsia="Times New Roman" w:hAnsi="Times New Roman" w:cs="Times New Roman"/>
          <w:sz w:val="24"/>
          <w:szCs w:val="24"/>
        </w:rPr>
        <w:t xml:space="preserve"> is experienced regardless of age. Some </w:t>
      </w:r>
      <w:hyperlink r:id="rId10" w:tooltip="Bird" w:history="1">
        <w:r w:rsidRPr="008C33B4">
          <w:rPr>
            <w:rFonts w:ascii="Times New Roman" w:eastAsia="Times New Roman" w:hAnsi="Times New Roman" w:cs="Times New Roman"/>
            <w:color w:val="0000FF"/>
            <w:sz w:val="24"/>
            <w:szCs w:val="24"/>
            <w:u w:val="single"/>
          </w:rPr>
          <w:t>birds</w:t>
        </w:r>
      </w:hyperlink>
      <w:r w:rsidRPr="008C33B4">
        <w:rPr>
          <w:rFonts w:ascii="Times New Roman" w:eastAsia="Times New Roman" w:hAnsi="Times New Roman" w:cs="Times New Roman"/>
          <w:sz w:val="24"/>
          <w:szCs w:val="24"/>
        </w:rPr>
        <w:t xml:space="preserve"> follow this pattern of survival.</w:t>
      </w:r>
    </w:p>
    <w:p w:rsidR="008C33B4" w:rsidRPr="008C33B4" w:rsidRDefault="008C33B4" w:rsidP="008C33B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33B4">
        <w:rPr>
          <w:rFonts w:ascii="Times New Roman" w:eastAsia="Times New Roman" w:hAnsi="Times New Roman" w:cs="Times New Roman"/>
          <w:sz w:val="24"/>
          <w:szCs w:val="24"/>
        </w:rPr>
        <w:t xml:space="preserve">In Type III curves, the greatest mortality is experienced early on in life, with relatively low rates of death for those surviving this bottleneck. This type of curve is characteristic of species that produce a large number of </w:t>
      </w:r>
      <w:hyperlink r:id="rId11" w:tooltip="Offspring" w:history="1">
        <w:r w:rsidRPr="008C33B4">
          <w:rPr>
            <w:rFonts w:ascii="Times New Roman" w:eastAsia="Times New Roman" w:hAnsi="Times New Roman" w:cs="Times New Roman"/>
            <w:color w:val="0000FF"/>
            <w:sz w:val="24"/>
            <w:szCs w:val="24"/>
            <w:u w:val="single"/>
          </w:rPr>
          <w:t>offspring</w:t>
        </w:r>
      </w:hyperlink>
      <w:r w:rsidRPr="008C33B4">
        <w:rPr>
          <w:rFonts w:ascii="Times New Roman" w:eastAsia="Times New Roman" w:hAnsi="Times New Roman" w:cs="Times New Roman"/>
          <w:sz w:val="24"/>
          <w:szCs w:val="24"/>
        </w:rPr>
        <w:t xml:space="preserve"> (see </w:t>
      </w:r>
      <w:hyperlink r:id="rId12" w:tooltip="R/K selection theory" w:history="1">
        <w:r w:rsidRPr="008C33B4">
          <w:rPr>
            <w:rFonts w:ascii="Times New Roman" w:eastAsia="Times New Roman" w:hAnsi="Times New Roman" w:cs="Times New Roman"/>
            <w:color w:val="0000FF"/>
            <w:sz w:val="24"/>
            <w:szCs w:val="24"/>
            <w:u w:val="single"/>
          </w:rPr>
          <w:t>r/K selection theory</w:t>
        </w:r>
      </w:hyperlink>
      <w:r w:rsidRPr="008C33B4">
        <w:rPr>
          <w:rFonts w:ascii="Times New Roman" w:eastAsia="Times New Roman" w:hAnsi="Times New Roman" w:cs="Times New Roman"/>
          <w:sz w:val="24"/>
          <w:szCs w:val="24"/>
        </w:rPr>
        <w:t xml:space="preserve">). One example of a species that follows this type of survivorship curve is the </w:t>
      </w:r>
      <w:hyperlink r:id="rId13" w:tooltip="Octopus" w:history="1">
        <w:r w:rsidRPr="008C33B4">
          <w:rPr>
            <w:rFonts w:ascii="Times New Roman" w:eastAsia="Times New Roman" w:hAnsi="Times New Roman" w:cs="Times New Roman"/>
            <w:color w:val="0000FF"/>
            <w:sz w:val="24"/>
            <w:szCs w:val="24"/>
            <w:u w:val="single"/>
          </w:rPr>
          <w:t>Octopus</w:t>
        </w:r>
      </w:hyperlink>
      <w:r w:rsidRPr="008C33B4">
        <w:rPr>
          <w:rFonts w:ascii="Times New Roman" w:eastAsia="Times New Roman" w:hAnsi="Times New Roman" w:cs="Times New Roman"/>
          <w:sz w:val="24"/>
          <w:szCs w:val="24"/>
        </w:rPr>
        <w:t>.</w:t>
      </w:r>
    </w:p>
    <w:p w:rsidR="008C33B4" w:rsidRPr="008C33B4" w:rsidRDefault="008C33B4" w:rsidP="008C33B4">
      <w:pPr>
        <w:spacing w:before="100" w:beforeAutospacing="1" w:after="100" w:afterAutospacing="1" w:line="240" w:lineRule="auto"/>
        <w:rPr>
          <w:rFonts w:ascii="Times New Roman" w:eastAsia="Times New Roman" w:hAnsi="Times New Roman" w:cs="Times New Roman"/>
          <w:sz w:val="24"/>
          <w:szCs w:val="24"/>
        </w:rPr>
      </w:pPr>
      <w:r w:rsidRPr="008C33B4">
        <w:rPr>
          <w:rFonts w:ascii="Times New Roman" w:eastAsia="Times New Roman" w:hAnsi="Times New Roman" w:cs="Times New Roman"/>
          <w:sz w:val="24"/>
          <w:szCs w:val="24"/>
        </w:rPr>
        <w:t xml:space="preserve">The number or proportion of organisms surviving is plotted on the </w:t>
      </w:r>
      <w:hyperlink r:id="rId14" w:tooltip="Cartesian coordinate system" w:history="1">
        <w:r w:rsidRPr="008C33B4">
          <w:rPr>
            <w:rFonts w:ascii="Times New Roman" w:eastAsia="Times New Roman" w:hAnsi="Times New Roman" w:cs="Times New Roman"/>
            <w:color w:val="0000FF"/>
            <w:sz w:val="24"/>
            <w:szCs w:val="24"/>
            <w:u w:val="single"/>
          </w:rPr>
          <w:t>y-axis</w:t>
        </w:r>
      </w:hyperlink>
      <w:r w:rsidRPr="008C33B4">
        <w:rPr>
          <w:rFonts w:ascii="Times New Roman" w:eastAsia="Times New Roman" w:hAnsi="Times New Roman" w:cs="Times New Roman"/>
          <w:sz w:val="24"/>
          <w:szCs w:val="24"/>
        </w:rPr>
        <w:t xml:space="preserve">, generally with a </w:t>
      </w:r>
      <w:hyperlink r:id="rId15" w:tooltip="Logarithmic scale" w:history="1">
        <w:r w:rsidRPr="008C33B4">
          <w:rPr>
            <w:rFonts w:ascii="Times New Roman" w:eastAsia="Times New Roman" w:hAnsi="Times New Roman" w:cs="Times New Roman"/>
            <w:color w:val="0000FF"/>
            <w:sz w:val="24"/>
            <w:szCs w:val="24"/>
            <w:u w:val="single"/>
          </w:rPr>
          <w:t>logarithmic scale</w:t>
        </w:r>
      </w:hyperlink>
      <w:r w:rsidRPr="008C33B4">
        <w:rPr>
          <w:rFonts w:ascii="Times New Roman" w:eastAsia="Times New Roman" w:hAnsi="Times New Roman" w:cs="Times New Roman"/>
          <w:sz w:val="24"/>
          <w:szCs w:val="24"/>
        </w:rPr>
        <w:t xml:space="preserve"> starting with 1000 individuals, while their age, often as a proportion of </w:t>
      </w:r>
      <w:hyperlink r:id="rId16" w:tooltip="Maximum life span" w:history="1">
        <w:r w:rsidRPr="008C33B4">
          <w:rPr>
            <w:rFonts w:ascii="Times New Roman" w:eastAsia="Times New Roman" w:hAnsi="Times New Roman" w:cs="Times New Roman"/>
            <w:color w:val="0000FF"/>
            <w:sz w:val="24"/>
            <w:szCs w:val="24"/>
            <w:u w:val="single"/>
          </w:rPr>
          <w:t>maximum life span</w:t>
        </w:r>
      </w:hyperlink>
      <w:r w:rsidRPr="008C33B4">
        <w:rPr>
          <w:rFonts w:ascii="Times New Roman" w:eastAsia="Times New Roman" w:hAnsi="Times New Roman" w:cs="Times New Roman"/>
          <w:sz w:val="24"/>
          <w:szCs w:val="24"/>
        </w:rPr>
        <w:t>, is plotted on the x-axis.</w:t>
      </w:r>
    </w:p>
    <w:p w:rsidR="00420D6D" w:rsidRDefault="00420D6D"/>
    <w:sectPr w:rsidR="00420D6D" w:rsidSect="00420D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7C8"/>
    <w:multiLevelType w:val="multilevel"/>
    <w:tmpl w:val="E7E6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D552A"/>
    <w:multiLevelType w:val="multilevel"/>
    <w:tmpl w:val="004A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61BF4"/>
    <w:multiLevelType w:val="multilevel"/>
    <w:tmpl w:val="47AA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3B4"/>
    <w:rsid w:val="00420D6D"/>
    <w:rsid w:val="008C3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3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33B4"/>
    <w:rPr>
      <w:color w:val="0000FF"/>
      <w:u w:val="single"/>
    </w:rPr>
  </w:style>
</w:styles>
</file>

<file path=word/webSettings.xml><?xml version="1.0" encoding="utf-8"?>
<w:webSettings xmlns:r="http://schemas.openxmlformats.org/officeDocument/2006/relationships" xmlns:w="http://schemas.openxmlformats.org/wordprocessingml/2006/main">
  <w:divs>
    <w:div w:id="4726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uman" TargetMode="External"/><Relationship Id="rId13" Type="http://schemas.openxmlformats.org/officeDocument/2006/relationships/hyperlink" Target="http://en.wikipedia.org/wiki/Octop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Life_table" TargetMode="External"/><Relationship Id="rId12" Type="http://schemas.openxmlformats.org/officeDocument/2006/relationships/hyperlink" Target="http://en.wikipedia.org/wiki/R/K_selection_theo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Maximum_life_span" TargetMode="External"/><Relationship Id="rId1" Type="http://schemas.openxmlformats.org/officeDocument/2006/relationships/numbering" Target="numbering.xml"/><Relationship Id="rId6" Type="http://schemas.openxmlformats.org/officeDocument/2006/relationships/hyperlink" Target="http://en.wikipedia.org/wiki/Cohort_%28statistics%29" TargetMode="External"/><Relationship Id="rId11" Type="http://schemas.openxmlformats.org/officeDocument/2006/relationships/hyperlink" Target="http://en.wikipedia.org/wiki/Offspring" TargetMode="External"/><Relationship Id="rId5" Type="http://schemas.openxmlformats.org/officeDocument/2006/relationships/hyperlink" Target="http://en.wikipedia.org/wiki/Chart" TargetMode="External"/><Relationship Id="rId15" Type="http://schemas.openxmlformats.org/officeDocument/2006/relationships/hyperlink" Target="http://en.wikipedia.org/wiki/Logarithmic_scale" TargetMode="External"/><Relationship Id="rId10" Type="http://schemas.openxmlformats.org/officeDocument/2006/relationships/hyperlink" Target="http://en.wikipedia.org/wiki/Bird" TargetMode="External"/><Relationship Id="rId4" Type="http://schemas.openxmlformats.org/officeDocument/2006/relationships/webSettings" Target="webSettings.xml"/><Relationship Id="rId9" Type="http://schemas.openxmlformats.org/officeDocument/2006/relationships/hyperlink" Target="http://en.wikipedia.org/wiki/Mortality_rate" TargetMode="External"/><Relationship Id="rId14" Type="http://schemas.openxmlformats.org/officeDocument/2006/relationships/hyperlink" Target="http://en.wikipedia.org/wiki/Cartesian_coordinate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2012-01-19T15:46:00Z</dcterms:created>
  <dcterms:modified xsi:type="dcterms:W3CDTF">2012-01-19T15:47:00Z</dcterms:modified>
</cp:coreProperties>
</file>